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1A" w:rsidRDefault="00853F1A" w:rsidP="00FF231F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Calibri Light" w:eastAsia="Carlito" w:hAnsi="Calibri Light" w:cs="Calibri Light"/>
          <w:b/>
          <w:sz w:val="28"/>
          <w:szCs w:val="28"/>
        </w:rPr>
      </w:pPr>
      <w:r>
        <w:rPr>
          <w:rFonts w:ascii="Calibri Light" w:eastAsia="Carlito" w:hAnsi="Calibri Light" w:cs="Calibri Light"/>
          <w:b/>
          <w:sz w:val="28"/>
          <w:szCs w:val="28"/>
        </w:rPr>
        <w:t>Correção Teste</w:t>
      </w:r>
    </w:p>
    <w:p w:rsidR="00FF231F" w:rsidRPr="00853F1A" w:rsidRDefault="00FF231F" w:rsidP="00FF231F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Calibri Light" w:eastAsia="Carlito" w:hAnsi="Calibri Light" w:cs="Calibri Light"/>
          <w:sz w:val="28"/>
          <w:szCs w:val="28"/>
        </w:rPr>
      </w:pPr>
    </w:p>
    <w:p w:rsidR="00853F1A" w:rsidRPr="00853F1A" w:rsidRDefault="00853F1A" w:rsidP="00FF231F">
      <w:pPr>
        <w:widowControl w:val="0"/>
        <w:numPr>
          <w:ilvl w:val="0"/>
          <w:numId w:val="1"/>
        </w:numPr>
        <w:tabs>
          <w:tab w:val="left" w:pos="1577"/>
          <w:tab w:val="left" w:pos="1578"/>
        </w:tabs>
        <w:autoSpaceDE w:val="0"/>
        <w:autoSpaceDN w:val="0"/>
        <w:spacing w:before="131" w:after="0" w:line="360" w:lineRule="auto"/>
        <w:ind w:right="1783"/>
        <w:jc w:val="both"/>
        <w:outlineLvl w:val="0"/>
        <w:rPr>
          <w:rFonts w:ascii="Calibri Light" w:eastAsia="Caladea" w:hAnsi="Calibri Light" w:cs="Calibri Light"/>
          <w:b/>
          <w:bCs/>
          <w:sz w:val="24"/>
          <w:szCs w:val="24"/>
        </w:rPr>
      </w:pPr>
      <w:r w:rsidRPr="00853F1A">
        <w:rPr>
          <w:rFonts w:ascii="Calibri Light" w:eastAsia="Caladea" w:hAnsi="Calibri Light" w:cs="Calibri Light"/>
          <w:b/>
          <w:bCs/>
          <w:sz w:val="24"/>
          <w:szCs w:val="24"/>
        </w:rPr>
        <w:t xml:space="preserve">Tendo por base a matéria dada nas aulas, preencha as frases que se seguem </w:t>
      </w:r>
      <w:r w:rsidRPr="00853F1A">
        <w:rPr>
          <w:rFonts w:ascii="Calibri Light" w:eastAsia="Caladea" w:hAnsi="Calibri Light" w:cs="Calibri Light"/>
          <w:bCs/>
          <w:sz w:val="24"/>
          <w:szCs w:val="24"/>
        </w:rPr>
        <w:t>(3</w:t>
      </w:r>
      <w:r w:rsidRPr="00853F1A">
        <w:rPr>
          <w:rFonts w:ascii="Calibri Light" w:eastAsia="Caladea" w:hAnsi="Calibri Light" w:cs="Calibri Light"/>
          <w:bCs/>
          <w:spacing w:val="-1"/>
          <w:sz w:val="24"/>
          <w:szCs w:val="24"/>
        </w:rPr>
        <w:t xml:space="preserve"> </w:t>
      </w:r>
      <w:r w:rsidRPr="00853F1A">
        <w:rPr>
          <w:rFonts w:ascii="Calibri Light" w:eastAsia="Caladea" w:hAnsi="Calibri Light" w:cs="Calibri Light"/>
          <w:bCs/>
          <w:sz w:val="24"/>
          <w:szCs w:val="24"/>
        </w:rPr>
        <w:t>valores):</w:t>
      </w:r>
    </w:p>
    <w:p w:rsidR="00853F1A" w:rsidRPr="00853F1A" w:rsidRDefault="00853F1A" w:rsidP="00FF231F">
      <w:pPr>
        <w:widowControl w:val="0"/>
        <w:numPr>
          <w:ilvl w:val="1"/>
          <w:numId w:val="1"/>
        </w:numPr>
        <w:tabs>
          <w:tab w:val="left" w:pos="1577"/>
          <w:tab w:val="left" w:pos="1578"/>
        </w:tabs>
        <w:autoSpaceDE w:val="0"/>
        <w:autoSpaceDN w:val="0"/>
        <w:spacing w:before="131" w:after="0" w:line="360" w:lineRule="auto"/>
        <w:ind w:right="1783"/>
        <w:jc w:val="both"/>
        <w:outlineLvl w:val="0"/>
        <w:rPr>
          <w:rFonts w:ascii="Calibri Light" w:eastAsia="Caladea" w:hAnsi="Calibri Light" w:cs="Calibri Light"/>
          <w:b/>
          <w:bCs/>
          <w:sz w:val="24"/>
          <w:szCs w:val="24"/>
        </w:rPr>
      </w:pPr>
      <w:r w:rsidRPr="00853F1A">
        <w:rPr>
          <w:rFonts w:ascii="Calibri Light" w:eastAsia="Caladea" w:hAnsi="Calibri Light" w:cs="Calibri Light"/>
          <w:sz w:val="24"/>
          <w:szCs w:val="24"/>
        </w:rPr>
        <w:t>Os principais efeitos do processo de</w:t>
      </w:r>
      <w:r>
        <w:rPr>
          <w:rFonts w:ascii="Calibri Light" w:eastAsia="Caladea" w:hAnsi="Calibri Light" w:cs="Calibri Light"/>
          <w:sz w:val="24"/>
          <w:szCs w:val="24"/>
        </w:rPr>
        <w:t xml:space="preserve"> </w:t>
      </w:r>
      <w:r w:rsidRPr="00853F1A">
        <w:rPr>
          <w:rFonts w:ascii="Calibri Light" w:eastAsia="Caladea" w:hAnsi="Calibri Light" w:cs="Calibri Light"/>
          <w:sz w:val="24"/>
          <w:szCs w:val="24"/>
        </w:rPr>
        <w:t>envelhecimento e/ou doença crónica manifestam-se ao nível: cardiopulmonar, Músculo</w:t>
      </w:r>
      <w:r>
        <w:rPr>
          <w:rFonts w:ascii="Calibri Light" w:eastAsia="Caladea" w:hAnsi="Calibri Light" w:cs="Calibri Light"/>
          <w:sz w:val="24"/>
          <w:szCs w:val="24"/>
        </w:rPr>
        <w:t>-</w:t>
      </w:r>
      <w:r w:rsidRPr="00853F1A">
        <w:rPr>
          <w:rFonts w:ascii="Calibri Light" w:eastAsia="Caladea" w:hAnsi="Calibri Light" w:cs="Calibri Light"/>
          <w:sz w:val="24"/>
          <w:szCs w:val="24"/>
        </w:rPr>
        <w:t>esquelético</w:t>
      </w:r>
      <w:r w:rsidRPr="00853F1A">
        <w:rPr>
          <w:rFonts w:ascii="Calibri Light" w:eastAsia="Caladea" w:hAnsi="Calibri Light" w:cs="Calibri Light"/>
          <w:b/>
          <w:bCs/>
          <w:sz w:val="24"/>
          <w:szCs w:val="24"/>
        </w:rPr>
        <w:t>,</w:t>
      </w:r>
      <w:r>
        <w:rPr>
          <w:rFonts w:ascii="Calibri Light" w:eastAsia="Caladea" w:hAnsi="Calibri Light" w:cs="Calibri Light"/>
          <w:b/>
          <w:bCs/>
          <w:sz w:val="24"/>
          <w:szCs w:val="24"/>
        </w:rPr>
        <w:t xml:space="preserve"> cutâneo</w:t>
      </w:r>
      <w:r w:rsidRPr="00853F1A">
        <w:rPr>
          <w:rFonts w:ascii="Calibri Light" w:eastAsia="Caladea" w:hAnsi="Calibri Light" w:cs="Calibri Light"/>
          <w:b/>
          <w:bCs/>
          <w:sz w:val="24"/>
          <w:szCs w:val="24"/>
        </w:rPr>
        <w:t xml:space="preserve">, </w:t>
      </w:r>
      <w:r w:rsidRPr="00853F1A">
        <w:rPr>
          <w:rFonts w:ascii="Calibri Light" w:eastAsia="Caladea" w:hAnsi="Calibri Light" w:cs="Calibri Light"/>
          <w:sz w:val="24"/>
          <w:szCs w:val="24"/>
        </w:rPr>
        <w:t>Neurológico, Padrão de sono</w:t>
      </w:r>
      <w:r w:rsidRPr="00853F1A">
        <w:rPr>
          <w:rFonts w:ascii="Calibri Light" w:eastAsia="Caladea" w:hAnsi="Calibri Light" w:cs="Calibri Light"/>
          <w:b/>
          <w:bCs/>
          <w:sz w:val="24"/>
          <w:szCs w:val="24"/>
        </w:rPr>
        <w:t xml:space="preserve">, </w:t>
      </w:r>
      <w:r>
        <w:rPr>
          <w:rFonts w:ascii="Calibri Light" w:eastAsia="Caladea" w:hAnsi="Calibri Light" w:cs="Calibri Light"/>
          <w:b/>
          <w:bCs/>
          <w:sz w:val="24"/>
          <w:szCs w:val="24"/>
        </w:rPr>
        <w:t>função intestinal</w:t>
      </w:r>
      <w:r w:rsidRPr="00853F1A">
        <w:rPr>
          <w:rFonts w:ascii="Calibri Light" w:eastAsia="Caladea" w:hAnsi="Calibri Light" w:cs="Calibri Light"/>
          <w:b/>
          <w:bCs/>
          <w:sz w:val="24"/>
          <w:szCs w:val="24"/>
        </w:rPr>
        <w:t xml:space="preserve">, </w:t>
      </w:r>
      <w:r w:rsidRPr="00853F1A">
        <w:rPr>
          <w:rFonts w:ascii="Calibri Light" w:eastAsia="Caladea" w:hAnsi="Calibri Light" w:cs="Calibri Light"/>
          <w:sz w:val="24"/>
          <w:szCs w:val="24"/>
        </w:rPr>
        <w:t>Função génito-</w:t>
      </w:r>
      <w:r w:rsidRPr="00853F1A">
        <w:rPr>
          <w:rFonts w:ascii="Calibri Light" w:eastAsia="Caladea" w:hAnsi="Calibri Light" w:cs="Calibri Light"/>
          <w:b/>
          <w:bCs/>
          <w:sz w:val="24"/>
          <w:szCs w:val="24"/>
        </w:rPr>
        <w:t xml:space="preserve"> </w:t>
      </w:r>
      <w:r w:rsidRPr="00853F1A">
        <w:rPr>
          <w:rFonts w:ascii="Calibri Light" w:eastAsia="Caladea" w:hAnsi="Calibri Light" w:cs="Calibri Light"/>
          <w:sz w:val="24"/>
          <w:szCs w:val="24"/>
        </w:rPr>
        <w:t>urinária, Função hepática</w:t>
      </w:r>
      <w:r w:rsidRPr="00853F1A">
        <w:rPr>
          <w:rFonts w:ascii="Calibri Light" w:eastAsia="Caladea" w:hAnsi="Calibri Light" w:cs="Calibri Light"/>
          <w:b/>
          <w:bCs/>
          <w:sz w:val="24"/>
          <w:szCs w:val="24"/>
        </w:rPr>
        <w:t>,</w:t>
      </w:r>
      <w:r>
        <w:rPr>
          <w:rFonts w:ascii="Calibri Light" w:eastAsia="Caladea" w:hAnsi="Calibri Light" w:cs="Calibri Light"/>
          <w:b/>
          <w:bCs/>
          <w:sz w:val="24"/>
          <w:szCs w:val="24"/>
        </w:rPr>
        <w:t xml:space="preserve"> função renal</w:t>
      </w:r>
      <w:r w:rsidRPr="00853F1A">
        <w:rPr>
          <w:rFonts w:ascii="Calibri Light" w:eastAsia="Caladea" w:hAnsi="Calibri Light" w:cs="Calibri Light"/>
          <w:sz w:val="24"/>
          <w:szCs w:val="24"/>
        </w:rPr>
        <w:t>;</w:t>
      </w:r>
    </w:p>
    <w:p w:rsidR="00853F1A" w:rsidRPr="00853F1A" w:rsidRDefault="00853F1A" w:rsidP="00FF231F">
      <w:pPr>
        <w:widowControl w:val="0"/>
        <w:numPr>
          <w:ilvl w:val="1"/>
          <w:numId w:val="1"/>
        </w:numPr>
        <w:tabs>
          <w:tab w:val="left" w:pos="1577"/>
          <w:tab w:val="left" w:pos="1578"/>
        </w:tabs>
        <w:autoSpaceDE w:val="0"/>
        <w:autoSpaceDN w:val="0"/>
        <w:spacing w:before="131" w:after="0" w:line="360" w:lineRule="auto"/>
        <w:ind w:right="1783"/>
        <w:jc w:val="both"/>
        <w:outlineLvl w:val="0"/>
        <w:rPr>
          <w:rFonts w:ascii="Calibri Light" w:eastAsia="Caladea" w:hAnsi="Calibri Light" w:cs="Calibri Light"/>
          <w:sz w:val="24"/>
          <w:szCs w:val="24"/>
        </w:rPr>
      </w:pPr>
      <w:r>
        <w:rPr>
          <w:rFonts w:ascii="Calibri Light" w:eastAsia="Caladea" w:hAnsi="Calibri Light" w:cs="Calibri Light"/>
          <w:b/>
          <w:bCs/>
          <w:sz w:val="24"/>
          <w:szCs w:val="24"/>
        </w:rPr>
        <w:t>Evitar orgulho ou presunção</w:t>
      </w:r>
      <w:r w:rsidRPr="00853F1A">
        <w:rPr>
          <w:rFonts w:ascii="Calibri Light" w:eastAsia="Caladea" w:hAnsi="Calibri Light" w:cs="Calibri Light"/>
          <w:b/>
          <w:bCs/>
          <w:sz w:val="24"/>
          <w:szCs w:val="24"/>
        </w:rPr>
        <w:t xml:space="preserve">- </w:t>
      </w:r>
      <w:r w:rsidRPr="00853F1A">
        <w:rPr>
          <w:rFonts w:ascii="Calibri Light" w:eastAsia="Caladea" w:hAnsi="Calibri Light" w:cs="Calibri Light"/>
          <w:sz w:val="24"/>
          <w:szCs w:val="24"/>
        </w:rPr>
        <w:t xml:space="preserve">por mais que possamos conhecer sobre um assunto, ainda assim </w:t>
      </w:r>
      <w:r w:rsidRPr="00853F1A">
        <w:rPr>
          <w:rFonts w:ascii="Calibri Light" w:eastAsia="Caladea" w:hAnsi="Calibri Light" w:cs="Calibri Light"/>
          <w:sz w:val="24"/>
          <w:szCs w:val="24"/>
        </w:rPr>
        <w:t>haverá muitos</w:t>
      </w:r>
      <w:r w:rsidRPr="00853F1A">
        <w:rPr>
          <w:rFonts w:ascii="Calibri Light" w:eastAsia="Caladea" w:hAnsi="Calibri Light" w:cs="Calibri Light"/>
          <w:sz w:val="24"/>
          <w:szCs w:val="24"/>
        </w:rPr>
        <w:t xml:space="preserve"> aspetos em relação a ele que desconhecemos, sempre haverá algo mais a aprender, uma maneira diferente de ver as coisas, portanto nunca se ache o único capaz nem o detentor da verdade. </w:t>
      </w:r>
    </w:p>
    <w:p w:rsidR="00853F1A" w:rsidRPr="00853F1A" w:rsidRDefault="00853F1A" w:rsidP="00FF231F">
      <w:pPr>
        <w:widowControl w:val="0"/>
        <w:numPr>
          <w:ilvl w:val="1"/>
          <w:numId w:val="1"/>
        </w:numPr>
        <w:tabs>
          <w:tab w:val="left" w:pos="1577"/>
          <w:tab w:val="left" w:pos="1578"/>
        </w:tabs>
        <w:autoSpaceDE w:val="0"/>
        <w:autoSpaceDN w:val="0"/>
        <w:spacing w:before="131" w:after="0" w:line="360" w:lineRule="auto"/>
        <w:ind w:right="1783"/>
        <w:jc w:val="both"/>
        <w:outlineLvl w:val="0"/>
        <w:rPr>
          <w:rFonts w:ascii="Calibri Light" w:eastAsia="Caladea" w:hAnsi="Calibri Light" w:cs="Calibri Light"/>
          <w:sz w:val="24"/>
          <w:szCs w:val="24"/>
        </w:rPr>
      </w:pPr>
      <w:r w:rsidRPr="00853F1A">
        <w:rPr>
          <w:rFonts w:ascii="Calibri Light" w:eastAsia="Caladea" w:hAnsi="Calibri Light" w:cs="Calibri Light"/>
          <w:sz w:val="24"/>
          <w:szCs w:val="24"/>
        </w:rPr>
        <w:t>A dor, o stress e ansiedade, barulho, temperatura ambiente,</w:t>
      </w:r>
      <w:r w:rsidRPr="00853F1A">
        <w:rPr>
          <w:rFonts w:ascii="Calibri Light" w:eastAsia="Caladea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eastAsia="Caladea" w:hAnsi="Calibri Light" w:cs="Calibri Light"/>
          <w:b/>
          <w:bCs/>
          <w:sz w:val="24"/>
          <w:szCs w:val="24"/>
        </w:rPr>
        <w:t>alteração da rotina</w:t>
      </w:r>
      <w:r w:rsidRPr="00853F1A">
        <w:rPr>
          <w:rFonts w:ascii="Calibri Light" w:eastAsia="Caladea" w:hAnsi="Calibri Light" w:cs="Calibri Light"/>
          <w:b/>
          <w:bCs/>
          <w:sz w:val="24"/>
          <w:szCs w:val="24"/>
        </w:rPr>
        <w:t xml:space="preserve">, </w:t>
      </w:r>
      <w:r w:rsidRPr="00853F1A">
        <w:rPr>
          <w:rFonts w:ascii="Calibri Light" w:eastAsia="Caladea" w:hAnsi="Calibri Light" w:cs="Calibri Light"/>
          <w:sz w:val="24"/>
          <w:szCs w:val="24"/>
        </w:rPr>
        <w:t>entre outros fatores, podem perturbar a qualidade do</w:t>
      </w:r>
      <w:r w:rsidRPr="00853F1A">
        <w:rPr>
          <w:rFonts w:ascii="Calibri Light" w:eastAsia="Caladea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eastAsia="Caladea" w:hAnsi="Calibri Light" w:cs="Calibri Light"/>
          <w:b/>
          <w:bCs/>
          <w:sz w:val="24"/>
          <w:szCs w:val="24"/>
        </w:rPr>
        <w:t>sono</w:t>
      </w:r>
      <w:r w:rsidRPr="00853F1A">
        <w:rPr>
          <w:rFonts w:ascii="Calibri Light" w:eastAsia="Caladea" w:hAnsi="Calibri Light" w:cs="Calibri Light"/>
          <w:b/>
          <w:bCs/>
          <w:sz w:val="24"/>
          <w:szCs w:val="24"/>
        </w:rPr>
        <w:t xml:space="preserve"> </w:t>
      </w:r>
      <w:r w:rsidRPr="00853F1A">
        <w:rPr>
          <w:rFonts w:ascii="Calibri Light" w:eastAsia="Caladea" w:hAnsi="Calibri Light" w:cs="Calibri Light"/>
          <w:sz w:val="24"/>
          <w:szCs w:val="24"/>
        </w:rPr>
        <w:t>dos mais idosos.</w:t>
      </w:r>
    </w:p>
    <w:p w:rsidR="00853F1A" w:rsidRPr="00853F1A" w:rsidRDefault="00853F1A" w:rsidP="00FF231F">
      <w:pPr>
        <w:widowControl w:val="0"/>
        <w:autoSpaceDE w:val="0"/>
        <w:autoSpaceDN w:val="0"/>
        <w:spacing w:before="6" w:after="0" w:line="240" w:lineRule="auto"/>
        <w:jc w:val="both"/>
        <w:rPr>
          <w:rFonts w:ascii="Calibri Light" w:eastAsia="Caladea" w:hAnsi="Calibri Light" w:cs="Calibri Light"/>
          <w:sz w:val="24"/>
          <w:szCs w:val="24"/>
        </w:rPr>
      </w:pPr>
    </w:p>
    <w:p w:rsidR="00853F1A" w:rsidRPr="00853F1A" w:rsidRDefault="00853F1A" w:rsidP="00FF231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 Light" w:eastAsia="Caladea" w:hAnsi="Calibri Light" w:cs="Calibri Light"/>
          <w:sz w:val="24"/>
          <w:szCs w:val="24"/>
        </w:rPr>
      </w:pPr>
      <w:r w:rsidRPr="00853F1A">
        <w:rPr>
          <w:rFonts w:ascii="Calibri Light" w:eastAsia="Caladea" w:hAnsi="Calibri Light" w:cs="Calibri Light"/>
          <w:b/>
          <w:bCs/>
          <w:sz w:val="24"/>
          <w:szCs w:val="24"/>
        </w:rPr>
        <w:t>Enumere 3 características que o fardamento deve</w:t>
      </w:r>
      <w:r w:rsidRPr="00853F1A">
        <w:rPr>
          <w:rFonts w:ascii="Calibri Light" w:eastAsia="Caladea" w:hAnsi="Calibri Light" w:cs="Calibri Light"/>
          <w:sz w:val="24"/>
          <w:szCs w:val="24"/>
        </w:rPr>
        <w:t xml:space="preserve"> </w:t>
      </w:r>
      <w:r w:rsidRPr="00853F1A">
        <w:rPr>
          <w:rFonts w:ascii="Calibri Light" w:eastAsia="Caladea" w:hAnsi="Calibri Light" w:cs="Calibri Light"/>
          <w:b/>
          <w:bCs/>
          <w:sz w:val="24"/>
          <w:szCs w:val="24"/>
        </w:rPr>
        <w:t>apresentar</w:t>
      </w:r>
      <w:r w:rsidRPr="00853F1A">
        <w:rPr>
          <w:rFonts w:ascii="Calibri Light" w:eastAsia="Caladea" w:hAnsi="Calibri Light" w:cs="Calibri Light"/>
          <w:sz w:val="24"/>
          <w:szCs w:val="24"/>
        </w:rPr>
        <w:t xml:space="preserve"> (5 valores).</w:t>
      </w:r>
    </w:p>
    <w:p w:rsidR="00853F1A" w:rsidRPr="00853F1A" w:rsidRDefault="00853F1A" w:rsidP="00FF231F">
      <w:pPr>
        <w:widowControl w:val="0"/>
        <w:autoSpaceDE w:val="0"/>
        <w:autoSpaceDN w:val="0"/>
        <w:spacing w:after="0" w:line="240" w:lineRule="auto"/>
        <w:ind w:left="1542"/>
        <w:jc w:val="both"/>
        <w:rPr>
          <w:rFonts w:ascii="Calibri Light" w:eastAsia="Caladea" w:hAnsi="Calibri Light" w:cs="Calibri Light"/>
          <w:sz w:val="24"/>
          <w:szCs w:val="24"/>
        </w:rPr>
      </w:pPr>
    </w:p>
    <w:p w:rsidR="00853F1A" w:rsidRPr="00853F1A" w:rsidRDefault="00853F1A" w:rsidP="00FF231F">
      <w:pPr>
        <w:widowControl w:val="0"/>
        <w:autoSpaceDE w:val="0"/>
        <w:autoSpaceDN w:val="0"/>
        <w:spacing w:after="0" w:line="360" w:lineRule="auto"/>
        <w:ind w:left="1542"/>
        <w:jc w:val="both"/>
        <w:rPr>
          <w:rFonts w:ascii="Calibri Light" w:eastAsia="Caladea" w:hAnsi="Calibri Light" w:cs="Calibri Light"/>
          <w:sz w:val="24"/>
          <w:szCs w:val="24"/>
        </w:rPr>
      </w:pPr>
      <w:r>
        <w:rPr>
          <w:rFonts w:ascii="Calibri Light" w:eastAsia="Caladea" w:hAnsi="Calibri Light" w:cs="Calibri Light"/>
          <w:sz w:val="24"/>
          <w:szCs w:val="24"/>
        </w:rPr>
        <w:t xml:space="preserve">Bom estado de limpeza; confortável; cores claras; exclusivas para o local de trabalho; bom estado de conservação; </w:t>
      </w:r>
      <w:r w:rsidR="00FF231F">
        <w:rPr>
          <w:rFonts w:ascii="Calibri Light" w:eastAsia="Caladea" w:hAnsi="Calibri Light" w:cs="Calibri Light"/>
          <w:sz w:val="24"/>
          <w:szCs w:val="24"/>
        </w:rPr>
        <w:t>adequado a tarefa a desempenhar; resistente a lavagens frequentes; vestir/despir em local de trabalho e adequado; identificação do funcionário; calçado confortável, antiderrapante, resistente e fechado; evitar vestir roupas que não pertençam a farda de trabalho.</w:t>
      </w:r>
    </w:p>
    <w:p w:rsidR="00853F1A" w:rsidRDefault="00853F1A" w:rsidP="00853F1A">
      <w:pPr>
        <w:widowControl w:val="0"/>
        <w:autoSpaceDE w:val="0"/>
        <w:autoSpaceDN w:val="0"/>
        <w:spacing w:after="0" w:line="240" w:lineRule="auto"/>
        <w:ind w:left="1146"/>
        <w:rPr>
          <w:rFonts w:ascii="Calibri Light" w:eastAsia="Caladea" w:hAnsi="Calibri Light" w:cs="Calibri Light"/>
          <w:sz w:val="24"/>
          <w:szCs w:val="24"/>
        </w:rPr>
      </w:pPr>
    </w:p>
    <w:p w:rsidR="00853F1A" w:rsidRDefault="00853F1A" w:rsidP="00853F1A">
      <w:pPr>
        <w:widowControl w:val="0"/>
        <w:autoSpaceDE w:val="0"/>
        <w:autoSpaceDN w:val="0"/>
        <w:spacing w:after="0" w:line="240" w:lineRule="auto"/>
        <w:ind w:left="1146"/>
        <w:rPr>
          <w:rFonts w:ascii="Calibri Light" w:eastAsia="Caladea" w:hAnsi="Calibri Light" w:cs="Calibri Light"/>
          <w:sz w:val="24"/>
          <w:szCs w:val="24"/>
        </w:rPr>
      </w:pPr>
    </w:p>
    <w:p w:rsidR="00853F1A" w:rsidRDefault="00853F1A" w:rsidP="00853F1A">
      <w:pPr>
        <w:widowControl w:val="0"/>
        <w:autoSpaceDE w:val="0"/>
        <w:autoSpaceDN w:val="0"/>
        <w:spacing w:after="0" w:line="240" w:lineRule="auto"/>
        <w:ind w:left="1146"/>
        <w:rPr>
          <w:rFonts w:ascii="Calibri Light" w:eastAsia="Caladea" w:hAnsi="Calibri Light" w:cs="Calibri Light"/>
          <w:sz w:val="24"/>
          <w:szCs w:val="24"/>
        </w:rPr>
      </w:pPr>
    </w:p>
    <w:p w:rsidR="00853F1A" w:rsidRDefault="00853F1A" w:rsidP="00853F1A">
      <w:pPr>
        <w:widowControl w:val="0"/>
        <w:autoSpaceDE w:val="0"/>
        <w:autoSpaceDN w:val="0"/>
        <w:spacing w:after="0" w:line="240" w:lineRule="auto"/>
        <w:ind w:left="1146"/>
        <w:rPr>
          <w:rFonts w:ascii="Calibri Light" w:eastAsia="Caladea" w:hAnsi="Calibri Light" w:cs="Calibri Light"/>
          <w:sz w:val="24"/>
          <w:szCs w:val="24"/>
        </w:rPr>
      </w:pPr>
    </w:p>
    <w:p w:rsidR="00853F1A" w:rsidRDefault="00853F1A" w:rsidP="00853F1A">
      <w:pPr>
        <w:widowControl w:val="0"/>
        <w:autoSpaceDE w:val="0"/>
        <w:autoSpaceDN w:val="0"/>
        <w:spacing w:after="0" w:line="240" w:lineRule="auto"/>
        <w:ind w:left="1146"/>
        <w:rPr>
          <w:rFonts w:ascii="Calibri Light" w:eastAsia="Caladea" w:hAnsi="Calibri Light" w:cs="Calibri Light"/>
          <w:sz w:val="24"/>
          <w:szCs w:val="24"/>
        </w:rPr>
      </w:pPr>
    </w:p>
    <w:p w:rsidR="00853F1A" w:rsidRDefault="00853F1A" w:rsidP="00853F1A">
      <w:pPr>
        <w:widowControl w:val="0"/>
        <w:autoSpaceDE w:val="0"/>
        <w:autoSpaceDN w:val="0"/>
        <w:spacing w:after="0" w:line="240" w:lineRule="auto"/>
        <w:ind w:left="1146"/>
        <w:rPr>
          <w:rFonts w:ascii="Calibri Light" w:eastAsia="Caladea" w:hAnsi="Calibri Light" w:cs="Calibri Light"/>
          <w:sz w:val="24"/>
          <w:szCs w:val="24"/>
        </w:rPr>
      </w:pPr>
    </w:p>
    <w:p w:rsidR="00853F1A" w:rsidRDefault="00853F1A" w:rsidP="00853F1A">
      <w:pPr>
        <w:widowControl w:val="0"/>
        <w:autoSpaceDE w:val="0"/>
        <w:autoSpaceDN w:val="0"/>
        <w:spacing w:after="0" w:line="240" w:lineRule="auto"/>
        <w:ind w:left="1146"/>
        <w:rPr>
          <w:rFonts w:ascii="Calibri Light" w:eastAsia="Caladea" w:hAnsi="Calibri Light" w:cs="Calibri Light"/>
          <w:sz w:val="24"/>
          <w:szCs w:val="24"/>
        </w:rPr>
      </w:pPr>
    </w:p>
    <w:p w:rsidR="00853F1A" w:rsidRDefault="00853F1A" w:rsidP="00853F1A">
      <w:pPr>
        <w:widowControl w:val="0"/>
        <w:autoSpaceDE w:val="0"/>
        <w:autoSpaceDN w:val="0"/>
        <w:spacing w:after="0" w:line="240" w:lineRule="auto"/>
        <w:ind w:left="1146"/>
        <w:rPr>
          <w:rFonts w:ascii="Calibri Light" w:eastAsia="Caladea" w:hAnsi="Calibri Light" w:cs="Calibri Light"/>
          <w:sz w:val="24"/>
          <w:szCs w:val="24"/>
        </w:rPr>
      </w:pPr>
    </w:p>
    <w:p w:rsidR="00853F1A" w:rsidRDefault="00853F1A" w:rsidP="00853F1A">
      <w:pPr>
        <w:widowControl w:val="0"/>
        <w:autoSpaceDE w:val="0"/>
        <w:autoSpaceDN w:val="0"/>
        <w:spacing w:after="0" w:line="240" w:lineRule="auto"/>
        <w:ind w:left="1146"/>
        <w:rPr>
          <w:rFonts w:ascii="Calibri Light" w:eastAsia="Caladea" w:hAnsi="Calibri Light" w:cs="Calibri Light"/>
          <w:sz w:val="24"/>
          <w:szCs w:val="24"/>
        </w:rPr>
      </w:pPr>
    </w:p>
    <w:p w:rsidR="00853F1A" w:rsidRPr="00853F1A" w:rsidRDefault="00853F1A" w:rsidP="00853F1A">
      <w:pPr>
        <w:widowControl w:val="0"/>
        <w:autoSpaceDE w:val="0"/>
        <w:autoSpaceDN w:val="0"/>
        <w:spacing w:after="0" w:line="240" w:lineRule="auto"/>
        <w:ind w:left="1146"/>
        <w:rPr>
          <w:rFonts w:ascii="Calibri Light" w:eastAsia="Caladea" w:hAnsi="Calibri Light" w:cs="Calibri Light"/>
          <w:sz w:val="24"/>
          <w:szCs w:val="24"/>
        </w:rPr>
      </w:pPr>
    </w:p>
    <w:p w:rsidR="00853F1A" w:rsidRPr="00853F1A" w:rsidRDefault="00853F1A" w:rsidP="00853F1A">
      <w:pPr>
        <w:spacing w:before="56" w:after="0" w:line="240" w:lineRule="auto"/>
        <w:ind w:left="822"/>
        <w:jc w:val="center"/>
        <w:rPr>
          <w:rFonts w:ascii="Calibri Light" w:eastAsia="Times New Roman" w:hAnsi="Calibri Light" w:cs="Calibri Light"/>
          <w:sz w:val="28"/>
          <w:szCs w:val="28"/>
          <w:lang w:eastAsia="pt-PT"/>
        </w:rPr>
      </w:pPr>
      <w:r w:rsidRPr="00853F1A">
        <w:rPr>
          <w:rFonts w:ascii="Calibri Light" w:eastAsia="Times New Roman" w:hAnsi="Calibri Light" w:cs="Calibri Light"/>
          <w:b/>
          <w:sz w:val="28"/>
          <w:szCs w:val="28"/>
          <w:lang w:eastAsia="pt-PT"/>
        </w:rPr>
        <w:t xml:space="preserve">Grupo II </w:t>
      </w:r>
    </w:p>
    <w:p w:rsidR="00853F1A" w:rsidRPr="00853F1A" w:rsidRDefault="00853F1A" w:rsidP="00853F1A">
      <w:pPr>
        <w:widowControl w:val="0"/>
        <w:numPr>
          <w:ilvl w:val="0"/>
          <w:numId w:val="1"/>
        </w:numPr>
        <w:tabs>
          <w:tab w:val="left" w:pos="1053"/>
        </w:tabs>
        <w:autoSpaceDE w:val="0"/>
        <w:autoSpaceDN w:val="0"/>
        <w:spacing w:before="132" w:after="0" w:line="240" w:lineRule="auto"/>
        <w:outlineLvl w:val="0"/>
        <w:rPr>
          <w:rFonts w:ascii="Calibri Light" w:eastAsia="Times New Roman" w:hAnsi="Calibri Light" w:cs="Calibri Light"/>
          <w:b/>
          <w:bCs/>
          <w:kern w:val="32"/>
          <w:sz w:val="24"/>
          <w:szCs w:val="24"/>
          <w:lang w:eastAsia="pt-PT"/>
        </w:rPr>
      </w:pPr>
      <w:r w:rsidRPr="00853F1A">
        <w:rPr>
          <w:rFonts w:ascii="Calibri Light" w:eastAsia="Times New Roman" w:hAnsi="Calibri Light" w:cs="Calibri Light"/>
          <w:b/>
          <w:bCs/>
          <w:kern w:val="32"/>
          <w:sz w:val="24"/>
          <w:szCs w:val="24"/>
          <w:lang w:eastAsia="pt-PT"/>
        </w:rPr>
        <w:t>Classifique as seguintes frases como verdadeiras (V) ou falsas</w:t>
      </w:r>
      <w:r w:rsidRPr="00853F1A">
        <w:rPr>
          <w:rFonts w:ascii="Calibri Light" w:eastAsia="Times New Roman" w:hAnsi="Calibri Light" w:cs="Calibri Light"/>
          <w:b/>
          <w:bCs/>
          <w:spacing w:val="-7"/>
          <w:kern w:val="32"/>
          <w:sz w:val="24"/>
          <w:szCs w:val="24"/>
          <w:lang w:eastAsia="pt-PT"/>
        </w:rPr>
        <w:t xml:space="preserve"> </w:t>
      </w:r>
      <w:r w:rsidRPr="00853F1A">
        <w:rPr>
          <w:rFonts w:ascii="Calibri Light" w:eastAsia="Times New Roman" w:hAnsi="Calibri Light" w:cs="Calibri Light"/>
          <w:b/>
          <w:bCs/>
          <w:kern w:val="32"/>
          <w:sz w:val="24"/>
          <w:szCs w:val="24"/>
          <w:lang w:eastAsia="pt-PT"/>
        </w:rPr>
        <w:t xml:space="preserve">(F) </w:t>
      </w:r>
      <w:r w:rsidRPr="00853F1A">
        <w:rPr>
          <w:rFonts w:ascii="Calibri Light" w:eastAsia="Times New Roman" w:hAnsi="Calibri Light" w:cs="Calibri Light"/>
          <w:kern w:val="32"/>
          <w:sz w:val="24"/>
          <w:szCs w:val="24"/>
          <w:lang w:eastAsia="pt-PT"/>
        </w:rPr>
        <w:t>(1 valor cada questão).</w:t>
      </w:r>
    </w:p>
    <w:p w:rsidR="00853F1A" w:rsidRPr="00853F1A" w:rsidRDefault="00853F1A" w:rsidP="00853F1A">
      <w:pPr>
        <w:spacing w:before="4"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t-PT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8695"/>
        <w:gridCol w:w="773"/>
      </w:tblGrid>
      <w:tr w:rsidR="00853F1A" w:rsidRPr="00853F1A" w:rsidTr="00FF231F">
        <w:trPr>
          <w:trHeight w:val="1001"/>
        </w:trPr>
        <w:tc>
          <w:tcPr>
            <w:tcW w:w="440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right="100"/>
              <w:jc w:val="center"/>
              <w:rPr>
                <w:rFonts w:ascii="Calibri Light" w:eastAsia="Carlito" w:hAnsi="Calibri Light" w:cs="Calibri Light"/>
                <w:b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left="107" w:right="98"/>
              <w:jc w:val="both"/>
              <w:rPr>
                <w:rFonts w:ascii="Calibri Light" w:eastAsia="Carlito" w:hAnsi="Calibri Light" w:cs="Calibri Light"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>O Agente em Geriatria deverá garantir o equilíbrio pessoal e institucional no relacionamento interpessoal do dia a dia com as pessoas idosas e restante Equipa Multidisciplinar e cuidar da pessoa idosa nas suas vertentes física, mental e social.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53F1A" w:rsidRPr="00853F1A" w:rsidRDefault="00FF231F" w:rsidP="00FF231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</w:pPr>
            <w:r w:rsidRPr="00FF231F"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  <w:t>V</w:t>
            </w:r>
          </w:p>
        </w:tc>
      </w:tr>
      <w:tr w:rsidR="00853F1A" w:rsidRPr="00853F1A" w:rsidTr="00FF231F">
        <w:trPr>
          <w:trHeight w:val="1115"/>
        </w:trPr>
        <w:tc>
          <w:tcPr>
            <w:tcW w:w="440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right="100"/>
              <w:jc w:val="center"/>
              <w:rPr>
                <w:rFonts w:ascii="Calibri Light" w:eastAsia="Carlito" w:hAnsi="Calibri Light" w:cs="Calibri Light"/>
                <w:b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left="107" w:right="96"/>
              <w:jc w:val="both"/>
              <w:rPr>
                <w:rFonts w:ascii="Calibri Light" w:eastAsia="Carlito" w:hAnsi="Calibri Light" w:cs="Calibri Light"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 xml:space="preserve">Já relativamente ao </w:t>
            </w:r>
            <w:proofErr w:type="spellStart"/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>saber-ser</w:t>
            </w:r>
            <w:proofErr w:type="spellEnd"/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 xml:space="preserve"> o técnico deverá respeitar os princípios de ética e deontologia inerentes à profissão; revelar equilíbrio emocional e afetivo na relação com os outros e respeitar a privacidade, a intimidade e a individualidade dos outros.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53F1A" w:rsidRPr="00853F1A" w:rsidRDefault="00FF231F" w:rsidP="00FF231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</w:pPr>
            <w:r w:rsidRPr="00FF231F"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  <w:t>V</w:t>
            </w:r>
          </w:p>
        </w:tc>
      </w:tr>
      <w:tr w:rsidR="00853F1A" w:rsidRPr="00853F1A" w:rsidTr="00FF231F">
        <w:trPr>
          <w:trHeight w:val="850"/>
        </w:trPr>
        <w:tc>
          <w:tcPr>
            <w:tcW w:w="440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right="100"/>
              <w:jc w:val="center"/>
              <w:rPr>
                <w:rFonts w:ascii="Calibri Light" w:eastAsia="Carlito" w:hAnsi="Calibri Light" w:cs="Calibri Light"/>
                <w:b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left="107" w:right="97"/>
              <w:rPr>
                <w:rFonts w:ascii="Calibri Light" w:eastAsia="Carlito" w:hAnsi="Calibri Light" w:cs="Calibri Light"/>
                <w:b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>A higiene e apresentação pessoal do Agente em Geriatria passa por trazer o cabelo limpo e arranjado, não tendo relevância o estado das unhas das mãos nem dos pés</w:t>
            </w:r>
            <w:r w:rsidRPr="00853F1A">
              <w:rPr>
                <w:rFonts w:ascii="Calibri Light" w:eastAsia="Carlito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53F1A" w:rsidRPr="00853F1A" w:rsidRDefault="00FF231F" w:rsidP="00FF231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</w:pPr>
            <w:r w:rsidRPr="00FF231F"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  <w:t>F</w:t>
            </w:r>
          </w:p>
        </w:tc>
        <w:bookmarkStart w:id="0" w:name="_GoBack"/>
        <w:bookmarkEnd w:id="0"/>
      </w:tr>
      <w:tr w:rsidR="00853F1A" w:rsidRPr="00853F1A" w:rsidTr="00FF231F">
        <w:trPr>
          <w:trHeight w:val="972"/>
        </w:trPr>
        <w:tc>
          <w:tcPr>
            <w:tcW w:w="440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right="100"/>
              <w:jc w:val="center"/>
              <w:rPr>
                <w:rFonts w:ascii="Calibri Light" w:eastAsia="Carlito" w:hAnsi="Calibri Light" w:cs="Calibri Light"/>
                <w:b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left="107" w:right="97"/>
              <w:jc w:val="both"/>
              <w:rPr>
                <w:rFonts w:ascii="Calibri Light" w:eastAsia="Carlito" w:hAnsi="Calibri Light" w:cs="Calibri Light"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>Uma das atividades específicas do agente em geriatria passa por zelar pela manutenção da higiene e conforto do Idoso. Contudo, não inclui o cortar-lhe as unhas, fazer-lhe a barba, arranjar-lhe o cabelo, nem lhe substituir a roupa de cama.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53F1A" w:rsidRPr="00853F1A" w:rsidRDefault="00FF231F" w:rsidP="00FF231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</w:pPr>
            <w:r w:rsidRPr="00FF231F"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  <w:t>F</w:t>
            </w:r>
          </w:p>
        </w:tc>
      </w:tr>
      <w:tr w:rsidR="00853F1A" w:rsidRPr="00853F1A" w:rsidTr="00FF231F">
        <w:trPr>
          <w:trHeight w:val="806"/>
        </w:trPr>
        <w:tc>
          <w:tcPr>
            <w:tcW w:w="440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right="100"/>
              <w:jc w:val="center"/>
              <w:rPr>
                <w:rFonts w:ascii="Calibri Light" w:eastAsia="Carlito" w:hAnsi="Calibri Light" w:cs="Calibri Light"/>
                <w:b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Calibri Light" w:eastAsia="Carlito" w:hAnsi="Calibri Light" w:cs="Calibri Light"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>Uma das competências do agente em geriatria relativamente ao saber-fazer passar por</w:t>
            </w:r>
          </w:p>
          <w:p w:rsidR="00853F1A" w:rsidRPr="00853F1A" w:rsidRDefault="00853F1A" w:rsidP="00853F1A">
            <w:pPr>
              <w:widowControl w:val="0"/>
              <w:autoSpaceDE w:val="0"/>
              <w:autoSpaceDN w:val="0"/>
              <w:spacing w:before="134" w:after="0" w:line="276" w:lineRule="auto"/>
              <w:ind w:left="107"/>
              <w:rPr>
                <w:rFonts w:ascii="Calibri Light" w:eastAsia="Carlito" w:hAnsi="Calibri Light" w:cs="Calibri Light"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>exprimir-se de forma a facilitar a comunicação com os Idosos e a equipa técnica.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53F1A" w:rsidRPr="00853F1A" w:rsidRDefault="00FF231F" w:rsidP="00FF231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</w:pPr>
            <w:r w:rsidRPr="00FF231F"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  <w:t>V</w:t>
            </w:r>
          </w:p>
        </w:tc>
      </w:tr>
      <w:tr w:rsidR="00853F1A" w:rsidRPr="00853F1A" w:rsidTr="00FF231F">
        <w:trPr>
          <w:trHeight w:val="609"/>
        </w:trPr>
        <w:tc>
          <w:tcPr>
            <w:tcW w:w="440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right="100"/>
              <w:jc w:val="center"/>
              <w:rPr>
                <w:rFonts w:ascii="Calibri Light" w:eastAsia="Carlito" w:hAnsi="Calibri Light" w:cs="Calibri Light"/>
                <w:b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Calibri Light" w:eastAsia="Carlito" w:hAnsi="Calibri Light" w:cs="Calibri Light"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>Existem 2 tipos de respeito humano: Respeito por nós próprios e Respeito pelos outros.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53F1A" w:rsidRPr="00853F1A" w:rsidRDefault="00FF231F" w:rsidP="00FF231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</w:pPr>
            <w:r w:rsidRPr="00FF231F"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  <w:t>F</w:t>
            </w:r>
          </w:p>
        </w:tc>
      </w:tr>
      <w:tr w:rsidR="00853F1A" w:rsidRPr="00853F1A" w:rsidTr="00FF231F">
        <w:trPr>
          <w:trHeight w:val="640"/>
        </w:trPr>
        <w:tc>
          <w:tcPr>
            <w:tcW w:w="440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right="100"/>
              <w:jc w:val="center"/>
              <w:rPr>
                <w:rFonts w:ascii="Calibri Light" w:eastAsia="Carlito" w:hAnsi="Calibri Light" w:cs="Calibri Light"/>
                <w:b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b/>
                <w:sz w:val="24"/>
                <w:szCs w:val="24"/>
              </w:rPr>
              <w:t>7</w:t>
            </w:r>
          </w:p>
        </w:tc>
        <w:tc>
          <w:tcPr>
            <w:tcW w:w="8695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left="107" w:right="97"/>
              <w:rPr>
                <w:rFonts w:ascii="Calibri Light" w:eastAsia="Carlito" w:hAnsi="Calibri Light" w:cs="Calibri Light"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>Escuta Ativa implica ouvir com atenção, interesse e respeito, escutando com todos os nossos sentidos.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53F1A" w:rsidRPr="00853F1A" w:rsidRDefault="00FF231F" w:rsidP="00FF231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</w:pPr>
            <w:r w:rsidRPr="00FF231F"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  <w:t>V</w:t>
            </w:r>
          </w:p>
        </w:tc>
      </w:tr>
      <w:tr w:rsidR="00853F1A" w:rsidRPr="00853F1A" w:rsidTr="00FF231F">
        <w:trPr>
          <w:trHeight w:val="663"/>
        </w:trPr>
        <w:tc>
          <w:tcPr>
            <w:tcW w:w="440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before="1" w:after="0" w:line="276" w:lineRule="auto"/>
              <w:ind w:right="100"/>
              <w:jc w:val="center"/>
              <w:rPr>
                <w:rFonts w:ascii="Calibri Light" w:eastAsia="Carlito" w:hAnsi="Calibri Light" w:cs="Calibri Light"/>
                <w:b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b/>
                <w:sz w:val="24"/>
                <w:szCs w:val="24"/>
              </w:rPr>
              <w:t>8</w:t>
            </w:r>
          </w:p>
        </w:tc>
        <w:tc>
          <w:tcPr>
            <w:tcW w:w="8695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left="107" w:right="97"/>
              <w:rPr>
                <w:rFonts w:ascii="Calibri Light" w:eastAsia="Carlito" w:hAnsi="Calibri Light" w:cs="Calibri Light"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>A comunicação é fundamental nas relações pessoais, empresarias e educacionais e apenas é conseguida de uma única forma: verbalmente.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53F1A" w:rsidRPr="00853F1A" w:rsidRDefault="00FF231F" w:rsidP="00FF231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</w:pPr>
            <w:r w:rsidRPr="00FF231F"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  <w:t>F</w:t>
            </w:r>
          </w:p>
        </w:tc>
      </w:tr>
      <w:tr w:rsidR="00853F1A" w:rsidRPr="00853F1A" w:rsidTr="00FF231F">
        <w:trPr>
          <w:trHeight w:val="971"/>
        </w:trPr>
        <w:tc>
          <w:tcPr>
            <w:tcW w:w="440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right="100"/>
              <w:jc w:val="center"/>
              <w:rPr>
                <w:rFonts w:ascii="Calibri Light" w:eastAsia="Carlito" w:hAnsi="Calibri Light" w:cs="Calibri Light"/>
                <w:b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b/>
                <w:sz w:val="24"/>
                <w:szCs w:val="24"/>
              </w:rPr>
              <w:t>9</w:t>
            </w:r>
          </w:p>
        </w:tc>
        <w:tc>
          <w:tcPr>
            <w:tcW w:w="8695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before="13" w:after="0" w:line="276" w:lineRule="auto"/>
              <w:ind w:left="107" w:right="97"/>
              <w:rPr>
                <w:rFonts w:ascii="Calibri Light" w:eastAsia="Carlito" w:hAnsi="Calibri Light" w:cs="Calibri Light"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>A apresentação pessoal não se trata apenas na aparência em si mesmo, mas também da postura e comportamentos que poderão colocar em causa o desempenho profissional e/ou prejudicar o Utente ou outros profissionais.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53F1A" w:rsidRPr="00853F1A" w:rsidRDefault="00FF231F" w:rsidP="00FF231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</w:pPr>
            <w:r w:rsidRPr="00FF231F"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  <w:t>V</w:t>
            </w:r>
          </w:p>
        </w:tc>
      </w:tr>
      <w:tr w:rsidR="00853F1A" w:rsidRPr="00853F1A" w:rsidTr="00FF231F">
        <w:trPr>
          <w:trHeight w:val="823"/>
        </w:trPr>
        <w:tc>
          <w:tcPr>
            <w:tcW w:w="440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before="2" w:after="0" w:line="276" w:lineRule="auto"/>
              <w:ind w:left="89" w:right="78"/>
              <w:jc w:val="center"/>
              <w:rPr>
                <w:rFonts w:ascii="Calibri Light" w:eastAsia="Carlito" w:hAnsi="Calibri Light" w:cs="Calibri Light"/>
                <w:b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b/>
                <w:sz w:val="24"/>
                <w:szCs w:val="24"/>
              </w:rPr>
              <w:t>10</w:t>
            </w:r>
          </w:p>
        </w:tc>
        <w:tc>
          <w:tcPr>
            <w:tcW w:w="8695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before="16" w:after="0" w:line="276" w:lineRule="auto"/>
              <w:ind w:left="107"/>
              <w:rPr>
                <w:rFonts w:ascii="Calibri Light" w:eastAsia="Carlito" w:hAnsi="Calibri Light" w:cs="Calibri Light"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>A comunicação é um processo que envolve a troca de informações e o intercâmbio</w:t>
            </w:r>
          </w:p>
          <w:p w:rsidR="00853F1A" w:rsidRPr="00853F1A" w:rsidRDefault="00853F1A" w:rsidP="00853F1A">
            <w:pPr>
              <w:widowControl w:val="0"/>
              <w:autoSpaceDE w:val="0"/>
              <w:autoSpaceDN w:val="0"/>
              <w:spacing w:before="132" w:after="0" w:line="276" w:lineRule="auto"/>
              <w:ind w:left="107"/>
              <w:rPr>
                <w:rFonts w:ascii="Calibri Light" w:eastAsia="Carlito" w:hAnsi="Calibri Light" w:cs="Calibri Light"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>de informação.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53F1A" w:rsidRPr="00853F1A" w:rsidRDefault="00FF231F" w:rsidP="00FF231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</w:pPr>
            <w:r w:rsidRPr="00FF231F"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  <w:t>V</w:t>
            </w:r>
          </w:p>
        </w:tc>
      </w:tr>
      <w:tr w:rsidR="00853F1A" w:rsidRPr="00853F1A" w:rsidTr="00FF231F">
        <w:trPr>
          <w:trHeight w:val="806"/>
        </w:trPr>
        <w:tc>
          <w:tcPr>
            <w:tcW w:w="440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left="89" w:right="78"/>
              <w:jc w:val="center"/>
              <w:rPr>
                <w:rFonts w:ascii="Calibri Light" w:eastAsia="Carlito" w:hAnsi="Calibri Light" w:cs="Calibri Light"/>
                <w:b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b/>
                <w:sz w:val="24"/>
                <w:szCs w:val="24"/>
              </w:rPr>
              <w:t>11</w:t>
            </w:r>
          </w:p>
        </w:tc>
        <w:tc>
          <w:tcPr>
            <w:tcW w:w="8695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Calibri Light" w:eastAsia="Carlito" w:hAnsi="Calibri Light" w:cs="Calibri Light"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>Uma das atitudes corretas quanto à comunicação para com os idosos é, por exemplo, elevar a voz mesmo que o idoso não tenha dificuldades auditivas.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53F1A" w:rsidRPr="00853F1A" w:rsidRDefault="00FF231F" w:rsidP="00FF231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</w:pPr>
            <w:r w:rsidRPr="00FF231F"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  <w:t>F</w:t>
            </w:r>
          </w:p>
        </w:tc>
      </w:tr>
      <w:tr w:rsidR="00853F1A" w:rsidRPr="00853F1A" w:rsidTr="00FF231F">
        <w:trPr>
          <w:trHeight w:val="806"/>
        </w:trPr>
        <w:tc>
          <w:tcPr>
            <w:tcW w:w="440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left="89" w:right="78"/>
              <w:jc w:val="center"/>
              <w:rPr>
                <w:rFonts w:ascii="Calibri Light" w:eastAsia="Carlito" w:hAnsi="Calibri Light" w:cs="Calibri Light"/>
                <w:b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b/>
                <w:sz w:val="24"/>
                <w:szCs w:val="24"/>
              </w:rPr>
              <w:t>12</w:t>
            </w:r>
          </w:p>
        </w:tc>
        <w:tc>
          <w:tcPr>
            <w:tcW w:w="8695" w:type="dxa"/>
            <w:shd w:val="clear" w:color="auto" w:fill="auto"/>
          </w:tcPr>
          <w:p w:rsidR="00853F1A" w:rsidRPr="00853F1A" w:rsidRDefault="00853F1A" w:rsidP="00853F1A">
            <w:pPr>
              <w:widowControl w:val="0"/>
              <w:autoSpaceDE w:val="0"/>
              <w:autoSpaceDN w:val="0"/>
              <w:spacing w:after="0" w:line="276" w:lineRule="auto"/>
              <w:ind w:left="107" w:right="97"/>
              <w:rPr>
                <w:rFonts w:ascii="Calibri Light" w:eastAsia="Carlito" w:hAnsi="Calibri Light" w:cs="Calibri Light"/>
                <w:sz w:val="24"/>
                <w:szCs w:val="24"/>
              </w:rPr>
            </w:pPr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 xml:space="preserve">Uma das atitudes incorretas quanto à comunicação para com os idosos é a </w:t>
            </w:r>
            <w:proofErr w:type="spellStart"/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>Gerontofobia</w:t>
            </w:r>
            <w:proofErr w:type="spellEnd"/>
            <w:r w:rsidRPr="00853F1A">
              <w:rPr>
                <w:rFonts w:ascii="Calibri Light" w:eastAsia="Carlito" w:hAnsi="Calibri Light" w:cs="Calibri Light"/>
                <w:sz w:val="24"/>
                <w:szCs w:val="24"/>
              </w:rPr>
              <w:t>: medo irracional de tudo o que relaciona com o envelhecimento e a velhice.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53F1A" w:rsidRPr="00853F1A" w:rsidRDefault="00FF231F" w:rsidP="00FF231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</w:pPr>
            <w:r w:rsidRPr="00FF231F">
              <w:rPr>
                <w:rFonts w:ascii="Calibri Light" w:eastAsia="Carlito" w:hAnsi="Calibri Light" w:cs="Calibri Light"/>
                <w:b/>
                <w:bCs/>
                <w:sz w:val="24"/>
                <w:szCs w:val="24"/>
              </w:rPr>
              <w:t>V</w:t>
            </w:r>
          </w:p>
        </w:tc>
      </w:tr>
    </w:tbl>
    <w:p w:rsidR="00853F1A" w:rsidRPr="00853F1A" w:rsidRDefault="00853F1A" w:rsidP="00853F1A">
      <w:pPr>
        <w:spacing w:after="0" w:line="276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t-PT"/>
        </w:rPr>
      </w:pPr>
    </w:p>
    <w:p w:rsidR="0053470B" w:rsidRDefault="0053470B" w:rsidP="00853F1A"/>
    <w:sectPr w:rsidR="0053470B" w:rsidSect="00853F1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089" w:rsidRDefault="003D2089" w:rsidP="00853F1A">
      <w:pPr>
        <w:spacing w:after="0" w:line="240" w:lineRule="auto"/>
      </w:pPr>
      <w:r>
        <w:separator/>
      </w:r>
    </w:p>
  </w:endnote>
  <w:endnote w:type="continuationSeparator" w:id="0">
    <w:p w:rsidR="003D2089" w:rsidRDefault="003D2089" w:rsidP="0085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089" w:rsidRDefault="003D2089" w:rsidP="00853F1A">
      <w:pPr>
        <w:spacing w:after="0" w:line="240" w:lineRule="auto"/>
      </w:pPr>
      <w:r>
        <w:separator/>
      </w:r>
    </w:p>
  </w:footnote>
  <w:footnote w:type="continuationSeparator" w:id="0">
    <w:p w:rsidR="003D2089" w:rsidRDefault="003D2089" w:rsidP="0085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1A" w:rsidRPr="00853F1A" w:rsidRDefault="00853F1A" w:rsidP="00853F1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Arial"/>
        <w:spacing w:val="24"/>
        <w:sz w:val="18"/>
        <w:szCs w:val="18"/>
        <w:lang w:eastAsia="pt-PT"/>
      </w:rPr>
    </w:pPr>
    <w:r w:rsidRPr="00853F1A">
      <w:rPr>
        <w:rFonts w:ascii="Calibri" w:eastAsia="Times New Roman" w:hAnsi="Calibri" w:cs="Arial"/>
        <w:spacing w:val="24"/>
        <w:sz w:val="16"/>
        <w:szCs w:val="18"/>
        <w:lang w:eastAsia="pt-PT"/>
      </w:rPr>
      <w:t>Tipologia de Intervenção 1.08</w:t>
    </w:r>
  </w:p>
  <w:p w:rsidR="00853F1A" w:rsidRPr="00853F1A" w:rsidRDefault="00853F1A" w:rsidP="00853F1A">
    <w:pPr>
      <w:tabs>
        <w:tab w:val="center" w:pos="4252"/>
        <w:tab w:val="right" w:pos="8504"/>
      </w:tabs>
      <w:spacing w:before="120" w:after="0" w:line="240" w:lineRule="auto"/>
      <w:jc w:val="center"/>
      <w:rPr>
        <w:rFonts w:ascii="Calibri" w:eastAsia="Times New Roman" w:hAnsi="Calibri" w:cs="Arial"/>
        <w:spacing w:val="24"/>
        <w:sz w:val="18"/>
        <w:szCs w:val="18"/>
        <w:lang w:eastAsia="pt-PT"/>
      </w:rPr>
    </w:pPr>
    <w:r w:rsidRPr="00853F1A">
      <w:rPr>
        <w:rFonts w:ascii="Calibri" w:eastAsia="Times New Roman" w:hAnsi="Calibri" w:cs="Arial"/>
        <w:noProof/>
        <w:sz w:val="18"/>
        <w:szCs w:val="1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5681980</wp:posOffset>
          </wp:positionH>
          <wp:positionV relativeFrom="paragraph">
            <wp:posOffset>50165</wp:posOffset>
          </wp:positionV>
          <wp:extent cx="1146810" cy="365125"/>
          <wp:effectExtent l="0" t="0" r="0" b="0"/>
          <wp:wrapNone/>
          <wp:docPr id="3" name="Imagem 3" descr="Urbe (Cô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be (Cô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F1A">
      <w:rPr>
        <w:rFonts w:ascii="Calibri" w:eastAsia="Times New Roman" w:hAnsi="Calibri" w:cs="Arial"/>
        <w:noProof/>
        <w:sz w:val="18"/>
        <w:szCs w:val="18"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50165</wp:posOffset>
          </wp:positionV>
          <wp:extent cx="704215" cy="466725"/>
          <wp:effectExtent l="0" t="0" r="63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F1A">
      <w:rPr>
        <w:rFonts w:ascii="Calibri" w:eastAsia="Times New Roman" w:hAnsi="Calibri" w:cs="Arial"/>
        <w:spacing w:val="24"/>
        <w:sz w:val="18"/>
        <w:szCs w:val="18"/>
        <w:lang w:eastAsia="pt-PT"/>
      </w:rPr>
      <w:t>Formação Modular Certificada para Empregados e Desempregados</w:t>
    </w:r>
  </w:p>
  <w:p w:rsidR="00853F1A" w:rsidRPr="00853F1A" w:rsidRDefault="00853F1A" w:rsidP="00853F1A">
    <w:pPr>
      <w:tabs>
        <w:tab w:val="center" w:pos="4252"/>
        <w:tab w:val="right" w:pos="8504"/>
      </w:tabs>
      <w:spacing w:before="120" w:after="0" w:line="276" w:lineRule="auto"/>
      <w:jc w:val="center"/>
      <w:rPr>
        <w:rFonts w:ascii="Calibri" w:eastAsia="Times New Roman" w:hAnsi="Calibri" w:cs="Arial"/>
        <w:spacing w:val="24"/>
        <w:sz w:val="18"/>
        <w:szCs w:val="18"/>
        <w:lang w:eastAsia="pt-PT"/>
      </w:rPr>
    </w:pPr>
    <w:r w:rsidRPr="00853F1A">
      <w:rPr>
        <w:rFonts w:ascii="Calibri" w:eastAsia="Times New Roman" w:hAnsi="Calibri" w:cs="Arial"/>
        <w:spacing w:val="24"/>
        <w:sz w:val="18"/>
        <w:szCs w:val="18"/>
        <w:lang w:eastAsia="pt-PT"/>
      </w:rPr>
      <w:t>POISE-01-3524-FSE-003469</w:t>
    </w:r>
  </w:p>
  <w:p w:rsidR="00853F1A" w:rsidRPr="00853F1A" w:rsidRDefault="00853F1A" w:rsidP="00853F1A">
    <w:pPr>
      <w:tabs>
        <w:tab w:val="center" w:pos="4252"/>
        <w:tab w:val="right" w:pos="8504"/>
      </w:tabs>
      <w:spacing w:before="120" w:after="0" w:line="276" w:lineRule="auto"/>
      <w:jc w:val="center"/>
      <w:rPr>
        <w:rFonts w:ascii="Calibri" w:eastAsia="Times New Roman" w:hAnsi="Calibri" w:cs="Arial"/>
        <w:b/>
        <w:spacing w:val="24"/>
        <w:sz w:val="18"/>
        <w:szCs w:val="18"/>
        <w:lang w:eastAsia="pt-PT"/>
      </w:rPr>
    </w:pPr>
    <w:r w:rsidRPr="00853F1A">
      <w:rPr>
        <w:rFonts w:ascii="Calibri" w:eastAsia="Times New Roman" w:hAnsi="Calibri" w:cs="Arial"/>
        <w:b/>
        <w:spacing w:val="24"/>
        <w:sz w:val="18"/>
        <w:szCs w:val="18"/>
        <w:lang w:eastAsia="pt-PT"/>
      </w:rPr>
      <w:t xml:space="preserve">3538 - 1 Saúde da pessoa idosa – cuidados básicos; </w:t>
    </w:r>
  </w:p>
  <w:p w:rsidR="00853F1A" w:rsidRPr="00853F1A" w:rsidRDefault="00853F1A" w:rsidP="00853F1A">
    <w:pPr>
      <w:tabs>
        <w:tab w:val="center" w:pos="4252"/>
        <w:tab w:val="right" w:pos="8504"/>
      </w:tabs>
      <w:spacing w:before="120" w:after="0" w:line="276" w:lineRule="auto"/>
      <w:jc w:val="center"/>
      <w:rPr>
        <w:rFonts w:ascii="Calibri" w:eastAsia="Times New Roman" w:hAnsi="Calibri" w:cs="Arial"/>
        <w:b/>
        <w:spacing w:val="24"/>
        <w:sz w:val="18"/>
        <w:szCs w:val="18"/>
        <w:lang w:eastAsia="pt-PT"/>
      </w:rPr>
    </w:pPr>
    <w:r w:rsidRPr="00853F1A">
      <w:rPr>
        <w:rFonts w:ascii="Calibri" w:eastAsia="Times New Roman" w:hAnsi="Calibri" w:cs="Arial"/>
        <w:b/>
        <w:spacing w:val="24"/>
        <w:sz w:val="18"/>
        <w:szCs w:val="18"/>
        <w:lang w:eastAsia="pt-PT"/>
      </w:rPr>
      <w:t>3549 - 1 Higiene da pessoa idosa em lares e centros de dia;</w:t>
    </w:r>
  </w:p>
  <w:p w:rsidR="00853F1A" w:rsidRPr="00853F1A" w:rsidRDefault="00853F1A" w:rsidP="00853F1A">
    <w:pPr>
      <w:tabs>
        <w:tab w:val="center" w:pos="4252"/>
        <w:tab w:val="right" w:pos="8504"/>
      </w:tabs>
      <w:spacing w:before="120" w:after="0" w:line="360" w:lineRule="auto"/>
      <w:ind w:firstLine="708"/>
      <w:jc w:val="center"/>
      <w:rPr>
        <w:rFonts w:ascii="Calibri" w:eastAsia="Times New Roman" w:hAnsi="Calibri" w:cs="Arial"/>
        <w:b/>
        <w:spacing w:val="24"/>
        <w:sz w:val="18"/>
        <w:szCs w:val="18"/>
        <w:lang w:eastAsia="pt-PT"/>
      </w:rPr>
    </w:pPr>
    <w:r w:rsidRPr="00853F1A">
      <w:rPr>
        <w:rFonts w:ascii="Times New Roman" w:eastAsia="Times New Roman" w:hAnsi="Times New Roman" w:cs="Times New Roman"/>
        <w:noProof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251460</wp:posOffset>
              </wp:positionV>
              <wp:extent cx="6588125" cy="635"/>
              <wp:effectExtent l="13970" t="13335" r="8255" b="14605"/>
              <wp:wrapNone/>
              <wp:docPr id="1" name="Conexão reta unidirecion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1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2DD36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" o:spid="_x0000_s1026" type="#_x0000_t32" style="position:absolute;margin-left:1.1pt;margin-top:19.8pt;width:518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" strokeweight="1pt">
              <v:shadow color="#7f7f7f" opacity=".5" offset="1pt"/>
            </v:shape>
          </w:pict>
        </mc:Fallback>
      </mc:AlternateContent>
    </w:r>
    <w:r w:rsidRPr="00853F1A">
      <w:rPr>
        <w:rFonts w:ascii="Calibri" w:eastAsia="Times New Roman" w:hAnsi="Calibri" w:cs="Arial"/>
        <w:b/>
        <w:spacing w:val="24"/>
        <w:sz w:val="18"/>
        <w:szCs w:val="18"/>
        <w:lang w:eastAsia="pt-PT"/>
      </w:rPr>
      <w:t>3553 - 1 Saúde mental na 3ºidade;</w:t>
    </w:r>
  </w:p>
  <w:p w:rsidR="00853F1A" w:rsidRDefault="00853F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6731F"/>
    <w:multiLevelType w:val="multilevel"/>
    <w:tmpl w:val="58A88A66"/>
    <w:lvl w:ilvl="0">
      <w:start w:val="1"/>
      <w:numFmt w:val="decimal"/>
      <w:lvlText w:val="%1."/>
      <w:lvlJc w:val="left"/>
      <w:pPr>
        <w:ind w:left="1542" w:hanging="396"/>
      </w:pPr>
      <w:rPr>
        <w:rFonts w:ascii="Caladea" w:eastAsia="Caladea" w:hAnsi="Caladea" w:cs="Calade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49" w:hanging="432"/>
      </w:pPr>
      <w:rPr>
        <w:rFonts w:ascii="Calibri Light" w:eastAsia="Caladea" w:hAnsi="Calibri Light" w:cs="Calibri Light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51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3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5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7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9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43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1A"/>
    <w:rsid w:val="003D2089"/>
    <w:rsid w:val="0053470B"/>
    <w:rsid w:val="00853F1A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CD3BB"/>
  <w15:chartTrackingRefBased/>
  <w15:docId w15:val="{3E421E82-68B8-4C15-9CB8-BAA2E6B2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3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F1A"/>
  </w:style>
  <w:style w:type="paragraph" w:styleId="Rodap">
    <w:name w:val="footer"/>
    <w:basedOn w:val="Normal"/>
    <w:link w:val="RodapCarter"/>
    <w:uiPriority w:val="99"/>
    <w:unhideWhenUsed/>
    <w:rsid w:val="00853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cp:keywords/>
  <dc:description/>
  <cp:lastModifiedBy>Apoio</cp:lastModifiedBy>
  <cp:revision>1</cp:revision>
  <dcterms:created xsi:type="dcterms:W3CDTF">2021-09-06T18:15:00Z</dcterms:created>
  <dcterms:modified xsi:type="dcterms:W3CDTF">2021-09-06T18:31:00Z</dcterms:modified>
</cp:coreProperties>
</file>